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rPr>
          <w:rFonts w:hint="eastAsia"/>
          <w:b/>
          <w:bCs/>
          <w:sz w:val="44"/>
          <w:szCs w:val="44"/>
        </w:rPr>
        <w:t>生命科学实验室医药冷链运输</w:t>
      </w:r>
      <w:r>
        <w:rPr>
          <w:rFonts w:hint="eastAsia"/>
          <w:b/>
          <w:bCs/>
          <w:sz w:val="44"/>
          <w:szCs w:val="44"/>
          <w:lang w:val="en-US" w:eastAsia="zh-CN"/>
        </w:rPr>
        <w:t>要</w:t>
      </w:r>
      <w:r>
        <w:rPr>
          <w:rFonts w:hint="eastAsia"/>
          <w:b/>
          <w:bCs/>
          <w:sz w:val="44"/>
          <w:szCs w:val="44"/>
        </w:rPr>
        <w:t>求</w:t>
      </w:r>
    </w:p>
    <w:p>
      <w:pPr>
        <w:ind w:firstLine="640" w:firstLineChars="200"/>
        <w:jc w:val="left"/>
        <w:rPr>
          <w:sz w:val="32"/>
          <w:szCs w:val="32"/>
        </w:rPr>
      </w:pPr>
      <w:r>
        <w:rPr>
          <w:rFonts w:hint="eastAsia"/>
          <w:sz w:val="32"/>
          <w:szCs w:val="32"/>
        </w:rPr>
        <w:t>鉴于之前通过招采引进的顺丰医药冷链可以服务的地区不能满足实验室对全国各地冷链运输的需求，所以发起第二次招标。</w:t>
      </w:r>
    </w:p>
    <w:p>
      <w:pPr>
        <w:jc w:val="left"/>
        <w:rPr>
          <w:sz w:val="32"/>
          <w:szCs w:val="32"/>
        </w:rPr>
      </w:pPr>
      <w:r>
        <w:rPr>
          <w:rFonts w:hint="eastAsia"/>
          <w:sz w:val="32"/>
          <w:szCs w:val="32"/>
          <w:lang w:val="en-US" w:eastAsia="zh-CN"/>
        </w:rPr>
        <w:t>一、</w:t>
      </w:r>
      <w:r>
        <w:rPr>
          <w:rFonts w:hint="eastAsia"/>
          <w:sz w:val="32"/>
          <w:szCs w:val="32"/>
        </w:rPr>
        <w:t>要求如下：</w:t>
      </w:r>
    </w:p>
    <w:p>
      <w:pPr>
        <w:ind w:firstLine="640" w:firstLineChars="200"/>
        <w:jc w:val="left"/>
        <w:rPr>
          <w:rFonts w:hint="eastAsia"/>
          <w:sz w:val="32"/>
          <w:szCs w:val="32"/>
        </w:rPr>
      </w:pPr>
      <w:r>
        <w:rPr>
          <w:rFonts w:hint="eastAsia"/>
          <w:sz w:val="32"/>
          <w:szCs w:val="32"/>
        </w:rPr>
        <w:t>1.冷链运输公司需明确每个运输箱规格对应实际(10mL采血管)容量，根据我方</w:t>
      </w:r>
      <w:r>
        <w:rPr>
          <w:rFonts w:hint="eastAsia"/>
          <w:sz w:val="32"/>
          <w:szCs w:val="32"/>
          <w:lang w:val="en-US" w:eastAsia="zh-CN"/>
        </w:rPr>
        <w:t>样本</w:t>
      </w:r>
      <w:r>
        <w:rPr>
          <w:rFonts w:hint="eastAsia"/>
          <w:sz w:val="32"/>
          <w:szCs w:val="32"/>
        </w:rPr>
        <w:t>量选择合适型号的箱子，不得任意改变箱子选用规格，变相提高运输费用。</w:t>
      </w:r>
    </w:p>
    <w:p>
      <w:pPr>
        <w:ind w:firstLine="640" w:firstLineChars="200"/>
        <w:jc w:val="left"/>
        <w:rPr>
          <w:rFonts w:hint="eastAsia"/>
          <w:sz w:val="32"/>
          <w:szCs w:val="32"/>
        </w:rPr>
      </w:pPr>
      <w:r>
        <w:rPr>
          <w:rFonts w:hint="eastAsia"/>
          <w:sz w:val="32"/>
          <w:szCs w:val="32"/>
        </w:rPr>
        <w:t>2.报价方案需按照可提供的运输服务网点和线路，给出精准的在途运输时限，确保在时限内将样本送达我方实验室。</w:t>
      </w:r>
    </w:p>
    <w:p>
      <w:pPr>
        <w:ind w:firstLine="640" w:firstLineChars="200"/>
        <w:jc w:val="left"/>
        <w:rPr>
          <w:rFonts w:hint="eastAsia"/>
          <w:sz w:val="32"/>
          <w:szCs w:val="32"/>
        </w:rPr>
      </w:pPr>
      <w:r>
        <w:rPr>
          <w:rFonts w:hint="eastAsia"/>
          <w:sz w:val="32"/>
          <w:szCs w:val="32"/>
        </w:rPr>
        <w:t>3.我方提出运输需求后应</w:t>
      </w:r>
      <w:r>
        <w:rPr>
          <w:rFonts w:hint="eastAsia"/>
          <w:sz w:val="32"/>
          <w:szCs w:val="32"/>
          <w:lang w:val="en-US" w:eastAsia="zh-CN"/>
        </w:rPr>
        <w:t>24小时</w:t>
      </w:r>
      <w:r>
        <w:rPr>
          <w:rFonts w:hint="eastAsia"/>
          <w:sz w:val="32"/>
          <w:szCs w:val="32"/>
        </w:rPr>
        <w:t>内响应，48</w:t>
      </w:r>
      <w:r>
        <w:rPr>
          <w:rFonts w:hint="eastAsia"/>
          <w:sz w:val="32"/>
          <w:szCs w:val="32"/>
          <w:lang w:val="en-US" w:eastAsia="zh-CN"/>
        </w:rPr>
        <w:t>小时</w:t>
      </w:r>
      <w:r>
        <w:rPr>
          <w:rFonts w:hint="eastAsia"/>
          <w:sz w:val="32"/>
          <w:szCs w:val="32"/>
        </w:rPr>
        <w:t>给出运输线路和保障方案</w:t>
      </w:r>
      <w:r>
        <w:rPr>
          <w:rFonts w:hint="eastAsia"/>
          <w:sz w:val="32"/>
          <w:szCs w:val="32"/>
          <w:lang w:eastAsia="zh-CN"/>
        </w:rPr>
        <w:t>，</w:t>
      </w:r>
      <w:r>
        <w:rPr>
          <w:rFonts w:hint="eastAsia"/>
          <w:sz w:val="32"/>
          <w:szCs w:val="32"/>
        </w:rPr>
        <w:t>避免造成我</w:t>
      </w:r>
      <w:r>
        <w:rPr>
          <w:rFonts w:hint="eastAsia"/>
          <w:sz w:val="32"/>
          <w:szCs w:val="32"/>
          <w:lang w:val="en-US" w:eastAsia="zh-CN"/>
        </w:rPr>
        <w:t>因拖延服务响应时间导致</w:t>
      </w:r>
      <w:r>
        <w:rPr>
          <w:rFonts w:hint="eastAsia"/>
          <w:sz w:val="32"/>
          <w:szCs w:val="32"/>
        </w:rPr>
        <w:t>客户流失。</w:t>
      </w:r>
    </w:p>
    <w:p>
      <w:pPr>
        <w:ind w:firstLine="640" w:firstLineChars="200"/>
        <w:jc w:val="left"/>
        <w:rPr>
          <w:rFonts w:hint="eastAsia"/>
          <w:sz w:val="32"/>
          <w:szCs w:val="32"/>
          <w:lang w:eastAsia="zh-CN"/>
        </w:rPr>
      </w:pPr>
      <w:r>
        <w:rPr>
          <w:rFonts w:hint="eastAsia"/>
          <w:sz w:val="32"/>
          <w:szCs w:val="32"/>
          <w:lang w:val="en-US" w:eastAsia="zh-CN"/>
        </w:rPr>
        <w:t>4.</w:t>
      </w:r>
      <w:r>
        <w:rPr>
          <w:rFonts w:hint="eastAsia"/>
          <w:sz w:val="32"/>
          <w:szCs w:val="32"/>
        </w:rPr>
        <w:t>运输的时效性要求</w:t>
      </w:r>
      <w:r>
        <w:rPr>
          <w:rFonts w:hint="eastAsia"/>
          <w:sz w:val="32"/>
          <w:szCs w:val="32"/>
          <w:lang w:eastAsia="zh-CN"/>
        </w:rPr>
        <w:t>：</w:t>
      </w:r>
      <w:r>
        <w:rPr>
          <w:rFonts w:hint="eastAsia"/>
          <w:sz w:val="32"/>
          <w:szCs w:val="32"/>
        </w:rPr>
        <w:t>中东部地区地市服务点到潍坊融和医院不超过24</w:t>
      </w:r>
      <w:r>
        <w:rPr>
          <w:rFonts w:hint="eastAsia"/>
          <w:sz w:val="32"/>
          <w:szCs w:val="32"/>
          <w:lang w:val="en-US" w:eastAsia="zh-CN"/>
        </w:rPr>
        <w:t>小时</w:t>
      </w:r>
      <w:r>
        <w:rPr>
          <w:rFonts w:hint="eastAsia"/>
          <w:sz w:val="32"/>
          <w:szCs w:val="32"/>
        </w:rPr>
        <w:t>，偏远地区到融和医院不超过48</w:t>
      </w:r>
      <w:r>
        <w:rPr>
          <w:rFonts w:hint="eastAsia"/>
          <w:sz w:val="32"/>
          <w:szCs w:val="32"/>
          <w:lang w:val="en-US" w:eastAsia="zh-CN"/>
        </w:rPr>
        <w:t>小时</w:t>
      </w:r>
      <w:bookmarkStart w:id="0" w:name="_GoBack"/>
      <w:bookmarkEnd w:id="0"/>
      <w:r>
        <w:rPr>
          <w:rFonts w:hint="eastAsia"/>
          <w:sz w:val="32"/>
          <w:szCs w:val="32"/>
          <w:lang w:eastAsia="zh-CN"/>
        </w:rPr>
        <w:t>。</w:t>
      </w:r>
    </w:p>
    <w:p>
      <w:pPr>
        <w:ind w:firstLine="640" w:firstLineChars="200"/>
        <w:jc w:val="left"/>
        <w:rPr>
          <w:rFonts w:hint="eastAsia"/>
          <w:sz w:val="32"/>
          <w:szCs w:val="32"/>
        </w:rPr>
      </w:pPr>
      <w:r>
        <w:rPr>
          <w:rFonts w:hint="eastAsia"/>
          <w:sz w:val="32"/>
          <w:szCs w:val="32"/>
          <w:lang w:val="en-US" w:eastAsia="zh-CN"/>
        </w:rPr>
        <w:t>5</w:t>
      </w:r>
      <w:r>
        <w:rPr>
          <w:rFonts w:hint="eastAsia"/>
          <w:sz w:val="32"/>
          <w:szCs w:val="32"/>
        </w:rPr>
        <w:t>.提供冷链运输服务点覆盖全国各省会城市和主要地级市城市；报价方需考虑偏远地区、省份（黑龙江、新疆）运输是否受季节的影响，</w:t>
      </w:r>
      <w:r>
        <w:rPr>
          <w:rFonts w:hint="eastAsia"/>
          <w:sz w:val="32"/>
          <w:szCs w:val="32"/>
          <w:lang w:val="en-US" w:eastAsia="zh-CN"/>
        </w:rPr>
        <w:t>延长</w:t>
      </w:r>
      <w:r>
        <w:rPr>
          <w:rFonts w:hint="eastAsia"/>
          <w:sz w:val="32"/>
          <w:szCs w:val="32"/>
        </w:rPr>
        <w:t>运输时效。</w:t>
      </w:r>
    </w:p>
    <w:p>
      <w:pPr>
        <w:ind w:firstLine="640" w:firstLineChars="200"/>
        <w:jc w:val="left"/>
        <w:rPr>
          <w:rFonts w:hint="eastAsia"/>
          <w:sz w:val="32"/>
          <w:szCs w:val="32"/>
        </w:rPr>
      </w:pPr>
      <w:r>
        <w:rPr>
          <w:rFonts w:hint="eastAsia"/>
          <w:sz w:val="32"/>
          <w:szCs w:val="32"/>
          <w:lang w:val="en-US" w:eastAsia="zh-CN"/>
        </w:rPr>
        <w:t>6</w:t>
      </w:r>
      <w:r>
        <w:rPr>
          <w:rFonts w:hint="eastAsia"/>
          <w:sz w:val="32"/>
          <w:szCs w:val="32"/>
        </w:rPr>
        <w:t>.运输方式可选择多种运输方式，如：公路运输、铁路运输、航空运输等</w:t>
      </w:r>
      <w:r>
        <w:rPr>
          <w:rFonts w:hint="eastAsia"/>
          <w:sz w:val="32"/>
          <w:szCs w:val="32"/>
          <w:lang w:eastAsia="zh-CN"/>
        </w:rPr>
        <w:t>。</w:t>
      </w:r>
    </w:p>
    <w:p>
      <w:pPr>
        <w:ind w:firstLine="640" w:firstLineChars="200"/>
        <w:jc w:val="left"/>
        <w:rPr>
          <w:rFonts w:hint="eastAsia"/>
          <w:sz w:val="32"/>
          <w:szCs w:val="32"/>
        </w:rPr>
      </w:pPr>
      <w:r>
        <w:rPr>
          <w:rFonts w:hint="eastAsia"/>
          <w:sz w:val="32"/>
          <w:szCs w:val="32"/>
          <w:lang w:val="en-US" w:eastAsia="zh-CN"/>
        </w:rPr>
        <w:t>7</w:t>
      </w:r>
      <w:r>
        <w:rPr>
          <w:rFonts w:hint="eastAsia"/>
          <w:sz w:val="32"/>
          <w:szCs w:val="32"/>
        </w:rPr>
        <w:t>.报价方需配合专业、沟通能力强的业务对接人员，以便服务期间良好配合和沟通。</w:t>
      </w:r>
    </w:p>
    <w:p>
      <w:pPr>
        <w:ind w:firstLine="640" w:firstLineChars="200"/>
        <w:jc w:val="left"/>
        <w:rPr>
          <w:rFonts w:hint="eastAsia"/>
          <w:sz w:val="32"/>
          <w:szCs w:val="32"/>
        </w:rPr>
      </w:pPr>
      <w:r>
        <w:rPr>
          <w:rFonts w:hint="eastAsia"/>
          <w:sz w:val="32"/>
          <w:szCs w:val="32"/>
          <w:lang w:val="en-US" w:eastAsia="zh-CN"/>
        </w:rPr>
        <w:t>8.</w:t>
      </w:r>
      <w:r>
        <w:rPr>
          <w:rFonts w:hint="eastAsia"/>
          <w:sz w:val="32"/>
          <w:szCs w:val="32"/>
        </w:rPr>
        <w:t>根据《血液运输标准》WS/T400-2023等相关要求，制定了细胞存储生物样本运输有关要求，作为冷链运输供应商筛选依据。</w:t>
      </w:r>
    </w:p>
    <w:p>
      <w:pPr>
        <w:ind w:firstLine="640" w:firstLineChars="200"/>
        <w:jc w:val="left"/>
        <w:rPr>
          <w:rFonts w:hint="eastAsia" w:eastAsiaTheme="minorEastAsia"/>
          <w:sz w:val="32"/>
          <w:szCs w:val="32"/>
          <w:lang w:eastAsia="zh-CN"/>
        </w:rPr>
      </w:pPr>
      <w:r>
        <w:rPr>
          <w:rFonts w:hint="eastAsia"/>
          <w:sz w:val="32"/>
          <w:szCs w:val="32"/>
          <w:lang w:val="en-US" w:eastAsia="zh-CN"/>
        </w:rPr>
        <w:t>9.</w:t>
      </w:r>
      <w:r>
        <w:rPr>
          <w:rFonts w:hint="eastAsia"/>
          <w:sz w:val="32"/>
          <w:szCs w:val="32"/>
        </w:rPr>
        <w:t>样本运输温度要求全称控制在2~10℃，避免震荡，避免X射线等安检，避免阳光直射，且全流程可追溯（定位、温度等），可提供温度、免安检等保证质量的可追溯记录报告</w:t>
      </w:r>
      <w:r>
        <w:rPr>
          <w:rFonts w:hint="eastAsia"/>
          <w:sz w:val="32"/>
          <w:szCs w:val="32"/>
          <w:lang w:eastAsia="zh-CN"/>
        </w:rPr>
        <w:t>。</w:t>
      </w:r>
    </w:p>
    <w:p>
      <w:pPr>
        <w:ind w:firstLine="640" w:firstLineChars="200"/>
        <w:jc w:val="left"/>
        <w:rPr>
          <w:rFonts w:hint="eastAsia"/>
          <w:sz w:val="32"/>
          <w:szCs w:val="32"/>
        </w:rPr>
      </w:pPr>
      <w:r>
        <w:rPr>
          <w:rFonts w:hint="eastAsia"/>
          <w:sz w:val="32"/>
          <w:szCs w:val="32"/>
          <w:lang w:val="en-US" w:eastAsia="zh-CN"/>
        </w:rPr>
        <w:t>10.</w:t>
      </w:r>
      <w:r>
        <w:rPr>
          <w:rFonts w:hint="eastAsia"/>
          <w:sz w:val="32"/>
          <w:szCs w:val="32"/>
        </w:rPr>
        <w:t>生物样本作为特殊产品，需具备第三方出具的生物样本（血液）运输资质、道路运输经营许可等；</w:t>
      </w:r>
    </w:p>
    <w:p>
      <w:pPr>
        <w:ind w:firstLine="640" w:firstLineChars="200"/>
        <w:jc w:val="left"/>
        <w:rPr>
          <w:rFonts w:hint="eastAsia" w:eastAsiaTheme="minorEastAsia"/>
          <w:sz w:val="32"/>
          <w:szCs w:val="32"/>
          <w:lang w:eastAsia="zh-CN"/>
        </w:rPr>
      </w:pPr>
      <w:r>
        <w:rPr>
          <w:rFonts w:hint="eastAsia"/>
          <w:sz w:val="32"/>
          <w:szCs w:val="32"/>
          <w:lang w:val="en-US" w:eastAsia="zh-CN"/>
        </w:rPr>
        <w:t>11.</w:t>
      </w:r>
      <w:r>
        <w:rPr>
          <w:rFonts w:hint="eastAsia"/>
          <w:sz w:val="32"/>
          <w:szCs w:val="32"/>
        </w:rPr>
        <w:t>保证运输质量安全，可提供多种运输箱规格，满足不同样本量规模的运输；固定存放生物试管，防止样本颠倒；随样资料装箱应与冰有物理间隔，保证样本不直接接触冰袋、不破损</w:t>
      </w:r>
      <w:r>
        <w:rPr>
          <w:rFonts w:hint="eastAsia"/>
          <w:sz w:val="32"/>
          <w:szCs w:val="32"/>
          <w:lang w:eastAsia="zh-CN"/>
        </w:rPr>
        <w:t>。</w:t>
      </w:r>
    </w:p>
    <w:p>
      <w:pPr>
        <w:ind w:firstLine="640" w:firstLineChars="200"/>
        <w:jc w:val="left"/>
        <w:rPr>
          <w:rFonts w:hint="eastAsia"/>
          <w:sz w:val="32"/>
          <w:szCs w:val="32"/>
        </w:rPr>
      </w:pPr>
      <w:r>
        <w:rPr>
          <w:rFonts w:hint="eastAsia"/>
          <w:sz w:val="32"/>
          <w:szCs w:val="32"/>
          <w:lang w:val="en-US" w:eastAsia="zh-CN"/>
        </w:rPr>
        <w:t>12.</w:t>
      </w:r>
      <w:r>
        <w:rPr>
          <w:rFonts w:hint="eastAsia"/>
          <w:sz w:val="32"/>
          <w:szCs w:val="32"/>
        </w:rPr>
        <w:t>提供运输质量保险措施，损坏赔偿。</w:t>
      </w:r>
    </w:p>
    <w:p>
      <w:pPr>
        <w:ind w:firstLine="640" w:firstLineChars="200"/>
        <w:jc w:val="left"/>
        <w:rPr>
          <w:rFonts w:hint="eastAsia"/>
          <w:sz w:val="32"/>
          <w:szCs w:val="32"/>
        </w:rPr>
      </w:pPr>
    </w:p>
    <w:p>
      <w:pPr>
        <w:jc w:val="left"/>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47E"/>
    <w:rsid w:val="002C0449"/>
    <w:rsid w:val="005023C6"/>
    <w:rsid w:val="00A5785F"/>
    <w:rsid w:val="00D11192"/>
    <w:rsid w:val="00DE047E"/>
    <w:rsid w:val="06FC10BA"/>
    <w:rsid w:val="08E011DD"/>
    <w:rsid w:val="156017A1"/>
    <w:rsid w:val="385C177F"/>
    <w:rsid w:val="5042674E"/>
    <w:rsid w:val="50F61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3</Pages>
  <Words>124</Words>
  <Characters>708</Characters>
  <Lines>5</Lines>
  <Paragraphs>1</Paragraphs>
  <TotalTime>5</TotalTime>
  <ScaleCrop>false</ScaleCrop>
  <LinksUpToDate>false</LinksUpToDate>
  <CharactersWithSpaces>831</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2026-03-26T04:52:00Z</dcterms:created>
  <dc:creator>Administrator</dc:creator>
  <cp:lastModifiedBy>王学动</cp:lastModifiedBy>
  <dcterms:modified xsi:type="dcterms:W3CDTF">2026-03-27T02:11:45Z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