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0397D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微波治疗机招</w:t>
      </w:r>
      <w:bookmarkStart w:id="0" w:name="_GoBack"/>
      <w:bookmarkEnd w:id="0"/>
      <w:r>
        <w:rPr>
          <w:rFonts w:hint="eastAsia"/>
          <w:sz w:val="30"/>
          <w:szCs w:val="30"/>
        </w:rPr>
        <w:t>标参数</w:t>
      </w:r>
    </w:p>
    <w:p w14:paraId="197EA282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一、主机要求：</w:t>
      </w:r>
    </w:p>
    <w:p w14:paraId="086891A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1、适用范围：用于泌尿外科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浅表部位疾病及炎症的</w:t>
      </w:r>
      <w:r>
        <w:rPr>
          <w:rFonts w:hint="eastAsia" w:ascii="仿宋" w:hAnsi="仿宋" w:eastAsia="仿宋" w:cs="仿宋"/>
          <w:sz w:val="28"/>
          <w:szCs w:val="28"/>
        </w:rPr>
        <w:t>治疗</w:t>
      </w:r>
    </w:p>
    <w:p w14:paraId="693907F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2、微波发射源：固态或磁控管</w:t>
      </w:r>
    </w:p>
    <w:p w14:paraId="02AB03FA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3、微波频率：2400MHz-2500MHz(±30MHz)范围内</w:t>
      </w:r>
    </w:p>
    <w:p w14:paraId="7DF0D3A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4、微波输出功率：0～40W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多档可调，</w:t>
      </w:r>
      <w:r>
        <w:rPr>
          <w:rFonts w:hint="eastAsia" w:ascii="仿宋" w:hAnsi="仿宋" w:eastAsia="仿宋" w:cs="仿宋"/>
          <w:sz w:val="28"/>
          <w:szCs w:val="28"/>
        </w:rPr>
        <w:t>数字液晶屏显示。</w:t>
      </w:r>
    </w:p>
    <w:p w14:paraId="020FF9D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5、输出方式：连续波或脉冲调制波方式</w:t>
      </w:r>
    </w:p>
    <w:p w14:paraId="0695405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6、具备输出定时功能</w:t>
      </w:r>
    </w:p>
    <w:p w14:paraId="55C8BC6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7、安全性：在设置功率数值与时间数值后，才能启动输出微波功率。</w:t>
      </w:r>
    </w:p>
    <w:p w14:paraId="52B62D82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8、显示方式：数码显示或独立液晶显示屏显示。</w:t>
      </w:r>
    </w:p>
    <w:p w14:paraId="6B40F33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9、辐射器：不粘连组织，辐射器驻波系数≤2。</w:t>
      </w:r>
    </w:p>
    <w:p w14:paraId="5FD10F1B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10、微波泄漏（无用辐射）：≤0.5mW/cm2。</w:t>
      </w:r>
    </w:p>
    <w:p w14:paraId="347E747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11、自动保护装置：具有过载、闭锁、误操作保护功能。</w:t>
      </w:r>
    </w:p>
    <w:p w14:paraId="2C040E6B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12、治疗工作站：存储病人资料、治疗资料（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如：</w:t>
      </w:r>
      <w:r>
        <w:rPr>
          <w:rFonts w:hint="eastAsia" w:ascii="仿宋" w:hAnsi="仿宋" w:eastAsia="仿宋" w:cs="仿宋"/>
          <w:sz w:val="28"/>
          <w:szCs w:val="28"/>
        </w:rPr>
        <w:t>科别病例、治疗时间、治疗方法及治疗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医生等</w:t>
      </w:r>
      <w:r>
        <w:rPr>
          <w:rFonts w:hint="eastAsia" w:ascii="仿宋" w:hAnsi="仿宋" w:eastAsia="仿宋" w:cs="仿宋"/>
          <w:sz w:val="28"/>
          <w:szCs w:val="28"/>
        </w:rPr>
        <w:t>），建立数据库，供查询及打印。</w:t>
      </w:r>
    </w:p>
    <w:p w14:paraId="57F49E8F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二、工作站要求</w:t>
      </w:r>
    </w:p>
    <w:p w14:paraId="5A9C6AB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中央处理器：≥</w:t>
      </w:r>
      <w:r>
        <w:rPr>
          <w:rFonts w:hint="eastAsia" w:ascii="仿宋" w:hAnsi="仿宋" w:eastAsia="仿宋" w:cs="仿宋"/>
          <w:sz w:val="28"/>
          <w:szCs w:val="28"/>
        </w:rPr>
        <w:t>2.8GHz</w:t>
      </w:r>
      <w:r>
        <w:rPr>
          <w:rFonts w:hint="eastAsia" w:ascii="仿宋" w:hAnsi="仿宋" w:eastAsia="仿宋" w:cs="仿宋"/>
          <w:sz w:val="28"/>
          <w:szCs w:val="28"/>
        </w:rPr>
        <w:t>双核处理器；</w:t>
      </w:r>
    </w:p>
    <w:p w14:paraId="6D18EE4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内存：≥2G；</w:t>
      </w:r>
    </w:p>
    <w:p w14:paraId="1365C3D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硬盘：≥1T；</w:t>
      </w:r>
    </w:p>
    <w:p w14:paraId="252D1B1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光驱：DVD刻录；鼠标、键盘：USB接口；双网卡：10/100/1000MB；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显示器：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19寸液晶。</w:t>
      </w:r>
    </w:p>
    <w:p w14:paraId="2DAA6F7D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三、设备质保期≥5年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2842"/>
    <w:rsid w:val="00251D22"/>
    <w:rsid w:val="00422E7A"/>
    <w:rsid w:val="0071367A"/>
    <w:rsid w:val="00D62842"/>
    <w:rsid w:val="00DA2A76"/>
    <w:rsid w:val="7C665D9F"/>
    <w:rsid w:val="7F88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555</Words>
  <Characters>642</Characters>
  <Lines>4</Lines>
  <Paragraphs>1</Paragraphs>
  <TotalTime>2</TotalTime>
  <ScaleCrop>false</ScaleCrop>
  <LinksUpToDate>false</LinksUpToDate>
  <CharactersWithSpaces>642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2026-03-24T06:54:00Z</dcterms:created>
  <dc:creator>Administrator</dc:creator>
  <cp:lastModifiedBy>牜℃</cp:lastModifiedBy>
  <cp:lastPrinted>2026-03-31T01:50:47Z</cp:lastPrinted>
  <dcterms:modified xsi:type="dcterms:W3CDTF">2026-03-31T02:28:08Z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eyJoZGlkIjoiYmU5NzBkZThlODAyNGI2MWIzNGQ3YTdmNTFiOTBlZTMiLCJ1c2VySWQiOiIxOTUwNzY2MTIifQ==</vt:lpwstr>
  </property>
  <property fmtid="{D5CDD505-2E9C-101B-9397-08002B2CF9AE}" pid="3" name="KSOProductBuildVer">
    <vt:lpwstr>2052-12.1.0.21541</vt:lpwstr>
  </property>
  <property fmtid="{D5CDD505-2E9C-101B-9397-08002B2CF9AE}" pid="4" name="ICV">
    <vt:lpwstr>E27E5E0621604E12A6D842A6EAD439EA_12</vt:lpwstr>
  </property>
</Properties>
</file>